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IBRADLEY CLONAN</w:t>
      </w:r>
      <w:r w:rsidDel="00000000" w:rsidR="00000000" w:rsidRPr="00000000">
        <w:rPr>
          <w:rtl w:val="0"/>
        </w:rPr>
        <w:t xml:space="preserve"> </w:t>
        <w:br w:type="textWrapping"/>
        <w:t xml:space="preserve">Abingdon, MD | 732-476-9555 | clonanxyz@gmail.com LinkedIn: linkedin.com/in/bclonan | GitHub: github.com/bclonan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PROFESSIONAL SUMMARY</w:t>
      </w:r>
      <w:r w:rsidDel="00000000" w:rsidR="00000000" w:rsidRPr="00000000">
        <w:rPr>
          <w:rtl w:val="0"/>
        </w:rPr>
        <w:t xml:space="preserve"> Strategic technology leader with 10+ years modernizing financial services and government platforms. Expert in enterprise architecture, team scaling, vendor negotiation, and regulatory compliance. Player-coach with hands-on technical expertise and executive advisory experience. Startup founder with proven ability to deliver scalable, secure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CORE COMPETENCIES</w:t>
      </w:r>
      <w:r w:rsidDel="00000000" w:rsidR="00000000" w:rsidRPr="00000000">
        <w:rPr>
          <w:rtl w:val="0"/>
        </w:rPr>
        <w:t xml:space="preserve"> Enterprise Architecture | Cloud Infrastructure (AWS, Azure, GCP) | Team Leadership &amp; Mentoring | Vendor Negotiation | Regulatory Compliance | Stakeholder Communication | Startup Scaling | Agile/DevOps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Senior Developer</w:t>
      </w:r>
      <w:r w:rsidDel="00000000" w:rsidR="00000000" w:rsidRPr="00000000">
        <w:rPr>
          <w:rtl w:val="0"/>
        </w:rPr>
        <w:t xml:space="preserve">— Deloitte  (Remote) | Jan 2026 – Current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Duties: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Led modernization of legacy enterprise applications for public and private sector clients; transformed monolithic .NET / SQL systems into scalable, maintainable architectures using modern frontend frameworks and API-driven design.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Accomplishments: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Modernized legacy ASP.NET / VB.NET monoliths into modular .NET services with Vue 3 + TypeScript frontends, improving performance, maintainability, and deployment velocity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Refactored complex SQL stored procedures and legacy data models into standardized APIs with improved type safety, auditability, and security controls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reusable component libraries and state management patterns (Pinia, Composition API) to accelerate feature delivery across multiple application modules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CI/CD pipelines and cloud-ready deployment patterns, reducing release friction and improving environment parity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Strengthened data governance and security posture through API validation layers, role-based access control, and structured logging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Software Architect</w:t>
      </w:r>
      <w:r w:rsidDel="00000000" w:rsidR="00000000" w:rsidRPr="00000000">
        <w:rPr>
          <w:rtl w:val="0"/>
        </w:rPr>
        <w:t xml:space="preserve"> — Mariner Finance (Remote) | Jun 2023 – Aug 2025 </w:t>
      </w:r>
      <w:r w:rsidDel="00000000" w:rsidR="00000000" w:rsidRPr="00000000">
        <w:rPr>
          <w:i w:val="1"/>
          <w:iCs w:val="1"/>
          <w:rtl w:val="0"/>
        </w:rPr>
        <w:t xml:space="preserve">Duties: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Led enterprise architecture for core lending systems at $1B+ financial services firm; designed secure data infrastructure; managed cross-functional technical strategy. </w:t>
      </w:r>
      <w:r w:rsidDel="00000000" w:rsidR="00000000" w:rsidRPr="00000000">
        <w:rPr>
          <w:i w:val="1"/>
          <w:iCs w:val="1"/>
          <w:rtl w:val="0"/>
        </w:rPr>
        <w:t xml:space="preserve">Accomplishments: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Built scalable AWS-based data infrastructure supporting credit scoring, analytics, and compliance reporting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Modernized multiple credit monitoring and scoring parsers, streamlining underwriting workflows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Negotiated cost-effective partnerships with credit bureaus, SSO providers, and data vendors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auditability and security through API standards and data governance best practices </w:t>
      </w:r>
      <w:r w:rsidDel="00000000" w:rsidR="00000000" w:rsidRPr="00000000">
        <w:rPr>
          <w:i w:val="1"/>
          <w:iCs w:val="1"/>
          <w:rtl w:val="0"/>
        </w:rPr>
        <w:t xml:space="preserve">Skills:</w:t>
      </w:r>
      <w:r w:rsidDel="00000000" w:rsidR="00000000" w:rsidRPr="00000000">
        <w:rPr>
          <w:rtl w:val="0"/>
        </w:rPr>
        <w:t xml:space="preserve"> AWS, Data Governance, Credit Systems, Regulatory Compliance, Vendor Management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Senior Technical Architect / Tech Lead</w:t>
      </w:r>
      <w:r w:rsidDel="00000000" w:rsidR="00000000" w:rsidRPr="00000000">
        <w:rPr>
          <w:rtl w:val="0"/>
        </w:rPr>
        <w:t xml:space="preserve"> — 160over90 (Remote) | Nov 2020 – Mar 2023 </w:t>
      </w:r>
      <w:r w:rsidDel="00000000" w:rsidR="00000000" w:rsidRPr="00000000">
        <w:rPr>
          <w:i w:val="1"/>
          <w:iCs w:val="1"/>
          <w:rtl w:val="0"/>
        </w:rPr>
        <w:t xml:space="preserve">Duties:</w:t>
      </w:r>
      <w:r w:rsidDel="00000000" w:rsidR="00000000" w:rsidRPr="00000000">
        <w:rPr>
          <w:rtl w:val="0"/>
        </w:rPr>
        <w:t xml:space="preserve"> Led 20+ projects as technical architect and hands-on engineer; established architecture standards; collaborated with executives and product teams. </w:t>
      </w:r>
      <w:r w:rsidDel="00000000" w:rsidR="00000000" w:rsidRPr="00000000">
        <w:rPr>
          <w:i w:val="1"/>
          <w:iCs w:val="1"/>
          <w:rtl w:val="0"/>
        </w:rPr>
        <w:t xml:space="preserve">Accomplishments: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Delivered Capital One Café platform with 99.99% uptime at $0.13/year infrastructure cost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Rescued failing projects through architecture leadership, earning multiple awards and top performance ratings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Created reusable component libraries and design systems, accelerating development across projects </w:t>
      </w:r>
      <w:r w:rsidDel="00000000" w:rsidR="00000000" w:rsidRPr="00000000">
        <w:rPr>
          <w:i w:val="1"/>
          <w:iCs w:val="1"/>
          <w:rtl w:val="0"/>
        </w:rPr>
        <w:t xml:space="preserve">Skills:</w:t>
      </w:r>
      <w:r w:rsidDel="00000000" w:rsidR="00000000" w:rsidRPr="00000000">
        <w:rPr>
          <w:rtl w:val="0"/>
        </w:rPr>
        <w:t xml:space="preserve"> System Architecture, Vue.js, React, AWS, Team Leadership, Client Relations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Frontend Technical Lead</w:t>
      </w:r>
      <w:r w:rsidDel="00000000" w:rsidR="00000000" w:rsidRPr="00000000">
        <w:rPr>
          <w:rtl w:val="0"/>
        </w:rPr>
        <w:t xml:space="preserve"> — Photon / Molekule (Remote) | Feb 2021 – Jul 2022 </w:t>
      </w:r>
      <w:r w:rsidDel="00000000" w:rsidR="00000000" w:rsidRPr="00000000">
        <w:rPr>
          <w:i w:val="1"/>
          <w:iCs w:val="1"/>
          <w:rtl w:val="0"/>
        </w:rPr>
        <w:t xml:space="preserve">Duties:</w:t>
      </w:r>
      <w:r w:rsidDel="00000000" w:rsidR="00000000" w:rsidRPr="00000000">
        <w:rPr>
          <w:rtl w:val="0"/>
        </w:rPr>
        <w:t xml:space="preserve"> Led U.S.-based team of 40+ distributed developers; acted as liaison between executives, product, and engineering. </w:t>
      </w:r>
      <w:r w:rsidDel="00000000" w:rsidR="00000000" w:rsidRPr="00000000">
        <w:rPr>
          <w:i w:val="1"/>
          <w:iCs w:val="1"/>
          <w:rtl w:val="0"/>
        </w:rPr>
        <w:t xml:space="preserve">Accomplishments: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Delivered scalable Vue/Nuxt e-commerce and IoT applications with AWS integration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Coordinated development across multiple time zones, ensuring alignment and on-time delivery </w:t>
      </w:r>
      <w:r w:rsidDel="00000000" w:rsidR="00000000" w:rsidRPr="00000000">
        <w:rPr>
          <w:i w:val="1"/>
          <w:iCs w:val="1"/>
          <w:rtl w:val="0"/>
        </w:rPr>
        <w:t xml:space="preserve">Skills:</w:t>
      </w:r>
      <w:r w:rsidDel="00000000" w:rsidR="00000000" w:rsidRPr="00000000">
        <w:rPr>
          <w:rtl w:val="0"/>
        </w:rPr>
        <w:t xml:space="preserve"> Vue.js, Nuxt, E-commerce, IoT, AWS, Distributed Team Management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Senior Software Engineer</w:t>
      </w:r>
      <w:r w:rsidDel="00000000" w:rsidR="00000000" w:rsidRPr="00000000">
        <w:rPr>
          <w:rtl w:val="0"/>
        </w:rPr>
        <w:t xml:space="preserve"> — Deloitte (Remote) | 2019 – 2023 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Duties:</w:t>
      </w:r>
      <w:r w:rsidDel="00000000" w:rsidR="00000000" w:rsidRPr="00000000">
        <w:rPr>
          <w:rtl w:val="0"/>
        </w:rPr>
        <w:t xml:space="preserve"> Developed .net and vue js components . Assisted in driving architectural decisions and implemented government platform modernizations; designed secure authentication systems. </w:t>
        <w:br w:type="textWrapping"/>
        <w:br w:type="textWrapping"/>
      </w:r>
      <w:r w:rsidDel="00000000" w:rsidR="00000000" w:rsidRPr="00000000">
        <w:rPr>
          <w:i w:val="1"/>
          <w:iCs w:val="1"/>
          <w:rtl w:val="0"/>
        </w:rPr>
        <w:t xml:space="preserve">Accomplishments: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Implemented secure login/authentication for WCAIS and PA Adjudication System, modernizing access and compliance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Earned "Navigator" award for steering complex projects to successful completion </w:t>
      </w:r>
      <w:r w:rsidDel="00000000" w:rsidR="00000000" w:rsidRPr="00000000">
        <w:rPr>
          <w:i w:val="1"/>
          <w:iCs w:val="1"/>
          <w:rtl w:val="0"/>
        </w:rPr>
        <w:t xml:space="preserve">Skills:</w:t>
      </w:r>
      <w:r w:rsidDel="00000000" w:rsidR="00000000" w:rsidRPr="00000000">
        <w:rPr>
          <w:rtl w:val="0"/>
        </w:rPr>
        <w:t xml:space="preserve"> Vue.js, JSON Architecture, Authentication/Security, Government Systems, Compliance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Senior UI/UX Designer &amp; Developer</w:t>
      </w:r>
      <w:r w:rsidDel="00000000" w:rsidR="00000000" w:rsidRPr="00000000">
        <w:rPr>
          <w:rtl w:val="0"/>
        </w:rPr>
        <w:t xml:space="preserve"> — PwC (Remote) | Jan 2020 – Mar 2021 </w:t>
      </w:r>
      <w:r w:rsidDel="00000000" w:rsidR="00000000" w:rsidRPr="00000000">
        <w:rPr>
          <w:i w:val="1"/>
          <w:iCs w:val="1"/>
          <w:rtl w:val="0"/>
        </w:rPr>
        <w:t xml:space="preserve">Duties:</w:t>
      </w:r>
      <w:r w:rsidDel="00000000" w:rsidR="00000000" w:rsidRPr="00000000">
        <w:rPr>
          <w:rtl w:val="0"/>
        </w:rPr>
        <w:t xml:space="preserve"> Designed and maintained accessible enterprise interfaces; bridged stakeholder and engineering communication. </w:t>
        <w:br w:type="textWrapping"/>
        <w:br w:type="textWrapping"/>
      </w:r>
      <w:r w:rsidDel="00000000" w:rsidR="00000000" w:rsidRPr="00000000">
        <w:rPr>
          <w:i w:val="1"/>
          <w:iCs w:val="1"/>
          <w:rtl w:val="0"/>
        </w:rPr>
        <w:t xml:space="preserve">Accomplishments: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Ensured ADA/Section 508 compliance across all deliverables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Delivered user-centered, compliant solutions meeting brand standards </w:t>
      </w:r>
      <w:r w:rsidDel="00000000" w:rsidR="00000000" w:rsidRPr="00000000">
        <w:rPr>
          <w:i w:val="1"/>
          <w:iCs w:val="1"/>
          <w:rtl w:val="0"/>
        </w:rPr>
        <w:t xml:space="preserve">Skills:</w:t>
      </w:r>
      <w:r w:rsidDel="00000000" w:rsidR="00000000" w:rsidRPr="00000000">
        <w:rPr>
          <w:rtl w:val="0"/>
        </w:rPr>
        <w:t xml:space="preserve"> UI/UX Design, Accessibility (ADA/508), Enterprise Systems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Senior Software Engineer</w:t>
      </w:r>
      <w:r w:rsidDel="00000000" w:rsidR="00000000" w:rsidRPr="00000000">
        <w:rPr>
          <w:rtl w:val="0"/>
        </w:rPr>
        <w:t xml:space="preserve"> — Deloitte (Remote) | Jan 2019 – Apr 2019 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Duties:</w:t>
      </w:r>
      <w:r w:rsidDel="00000000" w:rsidR="00000000" w:rsidRPr="00000000">
        <w:rPr>
          <w:rtl w:val="0"/>
        </w:rPr>
        <w:t xml:space="preserve"> Software engineer, assisted in onboarding and guiding team in adoption of Vuejs and migrating away from Java Portlets in order to modernize UCMS government platforms; designed reusable methods and pages. </w:t>
        <w:br w:type="textWrapping"/>
        <w:br w:type="textWrapping"/>
      </w:r>
      <w:r w:rsidDel="00000000" w:rsidR="00000000" w:rsidRPr="00000000">
        <w:rPr>
          <w:i w:val="1"/>
          <w:iCs w:val="1"/>
          <w:rtl w:val="0"/>
        </w:rPr>
        <w:t xml:space="preserve">Accomplishments: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Transformed Pennsylvania's UCMS with Vue component library , replacing hundreds of hard-coded pages and controllers—architecture still in use today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Replaced Java Portlets with new modernized frontend and backend interfaces.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ENTREPRENEURIAL LEADERSHIP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CTO</w:t>
      </w:r>
      <w:r w:rsidDel="00000000" w:rsidR="00000000" w:rsidRPr="00000000">
        <w:rPr>
          <w:rtl w:val="0"/>
        </w:rPr>
        <w:t xml:space="preserve"> – Youii Ridesharing (2016–2019) Built campus ridesharing platform (iOS/Android) with geolocation, subscriptions, and risk analysis.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CTO</w:t>
      </w:r>
      <w:r w:rsidDel="00000000" w:rsidR="00000000" w:rsidRPr="00000000">
        <w:rPr>
          <w:rtl w:val="0"/>
        </w:rPr>
        <w:t xml:space="preserve"> – Phylat Technical Group (2018–2021) Oversaw technical delivery, hiring, and outsourcing for multiple SaaS projects; managed vendor relationships.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Founder</w:t>
      </w:r>
      <w:r w:rsidDel="00000000" w:rsidR="00000000" w:rsidRPr="00000000">
        <w:rPr>
          <w:rtl w:val="0"/>
        </w:rPr>
        <w:t xml:space="preserve"> – PacPac (2019–2021) Launched Twilio-based video streaming SaaS; managed full product lifecycle.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Founder</w:t>
      </w:r>
      <w:r w:rsidDel="00000000" w:rsidR="00000000" w:rsidRPr="00000000">
        <w:rPr>
          <w:rtl w:val="0"/>
        </w:rPr>
        <w:t xml:space="preserve"> – KwikiNect (2011–2015) Developed full-stack applications; established reusable technical standards; migrated SQL to NoSQL.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EDUCATION</w:t>
      </w:r>
      <w:r w:rsidDel="00000000" w:rsidR="00000000" w:rsidRPr="00000000">
        <w:rPr>
          <w:rtl w:val="0"/>
        </w:rPr>
        <w:t xml:space="preserve"> Rutgers University, New Brunswick, NJ — Coursework in Psychology Middlesex Community College, Edison, NJ — Coursework in Criminal Justice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TECHNICAL SKILLS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Languages:</w:t>
      </w:r>
      <w:r w:rsidDel="00000000" w:rsidR="00000000" w:rsidRPr="00000000">
        <w:rPr>
          <w:rtl w:val="0"/>
        </w:rPr>
        <w:t xml:space="preserve"> JavaScript (Vue, React, Node.js, TypeScript), C#, Java, Python, SQL, PHP </w:t>
      </w:r>
      <w:r w:rsidDel="00000000" w:rsidR="00000000" w:rsidRPr="00000000">
        <w:rPr>
          <w:b w:val="1"/>
          <w:bCs w:val="1"/>
          <w:rtl w:val="0"/>
        </w:rPr>
        <w:t xml:space="preserve">Frameworks:</w:t>
      </w:r>
      <w:r w:rsidDel="00000000" w:rsidR="00000000" w:rsidRPr="00000000">
        <w:rPr>
          <w:rtl w:val="0"/>
        </w:rPr>
        <w:t xml:space="preserve"> Vue.js, Nuxt, React, .NET Core, Express.js, GraphQL, Docker, Git, CI/CD </w:t>
      </w:r>
      <w:r w:rsidDel="00000000" w:rsidR="00000000" w:rsidRPr="00000000">
        <w:rPr>
          <w:b w:val="1"/>
          <w:bCs w:val="1"/>
          <w:rtl w:val="0"/>
        </w:rPr>
        <w:t xml:space="preserve">Databases:</w:t>
      </w:r>
      <w:r w:rsidDel="00000000" w:rsidR="00000000" w:rsidRPr="00000000">
        <w:rPr>
          <w:rtl w:val="0"/>
        </w:rPr>
        <w:t xml:space="preserve"> SQL Server, PostgreSQL, MongoDB, Firestore </w:t>
      </w:r>
      <w:r w:rsidDel="00000000" w:rsidR="00000000" w:rsidRPr="00000000">
        <w:rPr>
          <w:b w:val="1"/>
          <w:bCs w:val="1"/>
          <w:rtl w:val="0"/>
        </w:rPr>
        <w:t xml:space="preserve">Cloud:</w:t>
      </w:r>
      <w:r w:rsidDel="00000000" w:rsidR="00000000" w:rsidRPr="00000000">
        <w:rPr>
          <w:rtl w:val="0"/>
        </w:rPr>
        <w:t xml:space="preserve"> AWS, Azure, GCP </w:t>
      </w:r>
      <w:r w:rsidDel="00000000" w:rsidR="00000000" w:rsidRPr="00000000">
        <w:rPr>
          <w:b w:val="1"/>
          <w:bCs w:val="1"/>
          <w:rtl w:val="0"/>
        </w:rPr>
        <w:t xml:space="preserve">Practices:</w:t>
      </w:r>
      <w:r w:rsidDel="00000000" w:rsidR="00000000" w:rsidRPr="00000000">
        <w:rPr>
          <w:rtl w:val="0"/>
        </w:rPr>
        <w:t xml:space="preserve"> Agile/DevOps, Security &amp; Compliance, Data Governance, Accessibility (ADA/508)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